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3B" w:rsidRDefault="00FF093B" w:rsidP="00B03B45">
      <w:pPr>
        <w:rPr>
          <w:rFonts w:ascii="Verdana" w:hAnsi="Verdana"/>
          <w:b/>
        </w:rPr>
      </w:pPr>
    </w:p>
    <w:p w:rsidR="00FF093B" w:rsidRDefault="00FF093B" w:rsidP="00B03B45">
      <w:pPr>
        <w:rPr>
          <w:rFonts w:ascii="Verdana" w:hAnsi="Verdana"/>
          <w:b/>
        </w:rPr>
      </w:pPr>
    </w:p>
    <w:p w:rsidR="00FF093B" w:rsidRDefault="00FF093B" w:rsidP="00B03B45">
      <w:pPr>
        <w:rPr>
          <w:rFonts w:ascii="Verdana" w:hAnsi="Verdana"/>
          <w:b/>
        </w:rPr>
      </w:pPr>
    </w:p>
    <w:p w:rsidR="00FF093B" w:rsidRDefault="00FF093B" w:rsidP="00FF093B">
      <w:pPr>
        <w:rPr>
          <w:rFonts w:ascii="Verdana" w:hAnsi="Verdana"/>
          <w:b/>
        </w:rPr>
      </w:pPr>
      <w:r>
        <w:rPr>
          <w:rFonts w:ascii="Verdana" w:hAnsi="Verdana"/>
          <w:b/>
        </w:rPr>
        <w:t>Direktionen</w:t>
      </w:r>
    </w:p>
    <w:p w:rsidR="00FF093B" w:rsidRPr="00FF093B" w:rsidRDefault="00FF093B" w:rsidP="00FF093B">
      <w:pPr>
        <w:rPr>
          <w:rFonts w:ascii="Verdana" w:hAnsi="Verdana"/>
          <w:sz w:val="20"/>
          <w:szCs w:val="20"/>
        </w:rPr>
      </w:pPr>
      <w:r w:rsidRPr="00FF093B">
        <w:rPr>
          <w:rFonts w:ascii="Verdana" w:hAnsi="Verdana"/>
          <w:sz w:val="20"/>
          <w:szCs w:val="20"/>
        </w:rPr>
        <w:t>Den 7.maj 2020</w:t>
      </w:r>
    </w:p>
    <w:p w:rsidR="00FF093B" w:rsidRDefault="00FF093B" w:rsidP="00B03B4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</w:t>
      </w:r>
      <w:r>
        <w:rPr>
          <w:noProof/>
          <w:sz w:val="14"/>
          <w:szCs w:val="14"/>
          <w:lang w:eastAsia="da-DK"/>
        </w:rPr>
        <w:drawing>
          <wp:inline distT="0" distB="0" distL="0" distR="0" wp14:anchorId="233DF833" wp14:editId="1B67928C">
            <wp:extent cx="1483554" cy="84644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12" cy="8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3B" w:rsidRDefault="00FF093B" w:rsidP="00B03B45">
      <w:pPr>
        <w:rPr>
          <w:rFonts w:ascii="Verdana" w:hAnsi="Verdana"/>
          <w:b/>
        </w:rPr>
      </w:pPr>
      <w:r>
        <w:rPr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93B" w:rsidRDefault="00FF093B" w:rsidP="00B03B45">
      <w:pPr>
        <w:rPr>
          <w:rFonts w:ascii="Verdana" w:hAnsi="Verdana"/>
          <w:b/>
        </w:rPr>
      </w:pPr>
    </w:p>
    <w:p w:rsidR="00FF093B" w:rsidRDefault="00FF093B" w:rsidP="00FF093B">
      <w:pPr>
        <w:jc w:val="center"/>
        <w:rPr>
          <w:rFonts w:ascii="Verdana" w:hAnsi="Verdana"/>
          <w:b/>
        </w:rPr>
      </w:pPr>
    </w:p>
    <w:p w:rsidR="00FF093B" w:rsidRDefault="00B03B45" w:rsidP="00FF093B">
      <w:pPr>
        <w:jc w:val="center"/>
        <w:rPr>
          <w:rFonts w:ascii="Verdana" w:hAnsi="Verdana"/>
          <w:b/>
        </w:rPr>
      </w:pPr>
      <w:r w:rsidRPr="00B03B45">
        <w:rPr>
          <w:rFonts w:ascii="Verdana" w:hAnsi="Verdana"/>
          <w:b/>
        </w:rPr>
        <w:t xml:space="preserve">Til pårørende om besøg på Filadelfias sociale døgntilbud </w:t>
      </w:r>
    </w:p>
    <w:p w:rsidR="00B03B45" w:rsidRPr="00B03B45" w:rsidRDefault="00B03B45" w:rsidP="00FF093B">
      <w:pPr>
        <w:jc w:val="center"/>
        <w:rPr>
          <w:rFonts w:ascii="Verdana" w:hAnsi="Verdana"/>
          <w:b/>
        </w:rPr>
      </w:pPr>
      <w:r w:rsidRPr="00B03B45">
        <w:rPr>
          <w:rFonts w:ascii="Verdana" w:hAnsi="Verdana"/>
          <w:b/>
        </w:rPr>
        <w:t>Egebo, Brommeparken og Stormly</w:t>
      </w:r>
    </w:p>
    <w:p w:rsidR="00B03B45" w:rsidRDefault="00B03B45" w:rsidP="00B03B45">
      <w:pPr>
        <w:rPr>
          <w:rFonts w:ascii="Verdana" w:hAnsi="Verdana"/>
        </w:rPr>
      </w:pPr>
    </w:p>
    <w:p w:rsidR="00B03B45" w:rsidRPr="00726195" w:rsidRDefault="00B03B45" w:rsidP="00B03B45">
      <w:pPr>
        <w:rPr>
          <w:rFonts w:ascii="Verdana" w:hAnsi="Verdana"/>
        </w:rPr>
      </w:pPr>
      <w:r w:rsidRPr="00726195">
        <w:rPr>
          <w:rFonts w:ascii="Verdana" w:hAnsi="Verdana"/>
        </w:rPr>
        <w:t xml:space="preserve">Filadelfia har under hele </w:t>
      </w:r>
      <w:proofErr w:type="spellStart"/>
      <w:r w:rsidRPr="00726195">
        <w:rPr>
          <w:rFonts w:ascii="Verdana" w:hAnsi="Verdana"/>
        </w:rPr>
        <w:t>Corona</w:t>
      </w:r>
      <w:proofErr w:type="spellEnd"/>
      <w:r w:rsidRPr="00726195">
        <w:rPr>
          <w:rFonts w:ascii="Verdana" w:hAnsi="Verdana"/>
        </w:rPr>
        <w:t xml:space="preserve">-epidemien tilstræbt at skærme bl.a. beboere på Egebo, Brommeparken og Stormly bedst muligt og i overensstemmelse med de centrale sundhedsmyndigheders </w:t>
      </w:r>
      <w:proofErr w:type="spellStart"/>
      <w:r w:rsidRPr="00726195">
        <w:rPr>
          <w:rFonts w:ascii="Verdana" w:hAnsi="Verdana"/>
        </w:rPr>
        <w:t>retningslinier</w:t>
      </w:r>
      <w:proofErr w:type="spellEnd"/>
      <w:r w:rsidRPr="00726195">
        <w:rPr>
          <w:rFonts w:ascii="Verdana" w:hAnsi="Verdana"/>
        </w:rPr>
        <w:t>.  Dette gælder også besøgsforbuddet for pårørende.</w:t>
      </w:r>
    </w:p>
    <w:p w:rsidR="00B03B45" w:rsidRPr="00726195" w:rsidRDefault="00B03B45" w:rsidP="00B03B45">
      <w:pPr>
        <w:rPr>
          <w:rFonts w:ascii="Verdana" w:hAnsi="Verdana"/>
        </w:rPr>
      </w:pPr>
    </w:p>
    <w:p w:rsidR="00FF093B" w:rsidRDefault="00B03B45" w:rsidP="00B03B45">
      <w:pPr>
        <w:rPr>
          <w:rFonts w:ascii="Verdana" w:hAnsi="Verdana"/>
        </w:rPr>
      </w:pPr>
      <w:r w:rsidRPr="00726195">
        <w:rPr>
          <w:rFonts w:ascii="Verdana" w:hAnsi="Verdana"/>
        </w:rPr>
        <w:t>Filadelfia har naturligvis forståelse for</w:t>
      </w:r>
      <w:r w:rsidR="00726195">
        <w:rPr>
          <w:rFonts w:ascii="Verdana" w:hAnsi="Verdana"/>
        </w:rPr>
        <w:t xml:space="preserve"> de </w:t>
      </w:r>
      <w:r w:rsidRPr="00726195">
        <w:rPr>
          <w:rFonts w:ascii="Verdana" w:hAnsi="Verdana"/>
        </w:rPr>
        <w:t xml:space="preserve">pårørendes </w:t>
      </w:r>
      <w:r w:rsidR="00726195">
        <w:rPr>
          <w:rFonts w:ascii="Verdana" w:hAnsi="Verdana"/>
        </w:rPr>
        <w:t>ønske om</w:t>
      </w:r>
      <w:r w:rsidRPr="00726195">
        <w:rPr>
          <w:rFonts w:ascii="Verdana" w:hAnsi="Verdana"/>
        </w:rPr>
        <w:t xml:space="preserve"> at aflægge deres kære besøg</w:t>
      </w:r>
      <w:r w:rsidR="00726195">
        <w:rPr>
          <w:rFonts w:ascii="Verdana" w:hAnsi="Verdana"/>
        </w:rPr>
        <w:t xml:space="preserve">. </w:t>
      </w:r>
      <w:r w:rsidRPr="00726195">
        <w:rPr>
          <w:rFonts w:ascii="Verdana" w:hAnsi="Verdana"/>
        </w:rPr>
        <w:t xml:space="preserve">Det vil vi </w:t>
      </w:r>
      <w:r w:rsidR="00726195">
        <w:rPr>
          <w:rFonts w:ascii="Verdana" w:hAnsi="Verdana"/>
        </w:rPr>
        <w:t xml:space="preserve">gerne </w:t>
      </w:r>
      <w:r w:rsidRPr="00726195">
        <w:rPr>
          <w:rFonts w:ascii="Verdana" w:hAnsi="Verdana"/>
        </w:rPr>
        <w:t>imødekomme</w:t>
      </w:r>
      <w:r w:rsidR="00FF093B">
        <w:rPr>
          <w:rFonts w:ascii="Verdana" w:hAnsi="Verdana"/>
        </w:rPr>
        <w:t xml:space="preserve">, idet </w:t>
      </w:r>
      <w:r w:rsidRPr="00726195">
        <w:rPr>
          <w:rFonts w:ascii="Verdana" w:hAnsi="Verdana"/>
        </w:rPr>
        <w:t xml:space="preserve">smittespredning </w:t>
      </w:r>
      <w:r w:rsidR="00FF093B">
        <w:rPr>
          <w:rFonts w:ascii="Verdana" w:hAnsi="Verdana"/>
        </w:rPr>
        <w:t xml:space="preserve">fortsat skal </w:t>
      </w:r>
      <w:r w:rsidRPr="00726195">
        <w:rPr>
          <w:rFonts w:ascii="Verdana" w:hAnsi="Verdana"/>
        </w:rPr>
        <w:t>undgås</w:t>
      </w:r>
      <w:r w:rsidR="00FF093B">
        <w:rPr>
          <w:rFonts w:ascii="Verdana" w:hAnsi="Verdana"/>
        </w:rPr>
        <w:t>.</w:t>
      </w:r>
    </w:p>
    <w:p w:rsidR="00FF093B" w:rsidRDefault="00FF093B" w:rsidP="00B03B45">
      <w:pPr>
        <w:rPr>
          <w:rFonts w:ascii="Verdana" w:hAnsi="Verdana"/>
        </w:rPr>
      </w:pPr>
    </w:p>
    <w:p w:rsidR="00B03B45" w:rsidRPr="00726195" w:rsidRDefault="00FF093B" w:rsidP="00B03B45">
      <w:pPr>
        <w:rPr>
          <w:rFonts w:ascii="Verdana" w:hAnsi="Verdana"/>
        </w:rPr>
      </w:pPr>
      <w:r>
        <w:rPr>
          <w:rFonts w:ascii="Verdana" w:hAnsi="Verdana"/>
        </w:rPr>
        <w:t xml:space="preserve">Pårørende gives derfor </w:t>
      </w:r>
      <w:r w:rsidR="00726195" w:rsidRPr="00726195">
        <w:rPr>
          <w:rFonts w:ascii="Verdana" w:hAnsi="Verdana"/>
        </w:rPr>
        <w:t>mulighed for at aflægge</w:t>
      </w:r>
      <w:r w:rsidR="00726195">
        <w:t xml:space="preserve"> </w:t>
      </w:r>
      <w:r w:rsidR="00726195" w:rsidRPr="00726195">
        <w:rPr>
          <w:rFonts w:ascii="Verdana" w:hAnsi="Verdana"/>
        </w:rPr>
        <w:t>beboerne besøg</w:t>
      </w:r>
      <w:r>
        <w:rPr>
          <w:rFonts w:ascii="Verdana" w:hAnsi="Verdana"/>
        </w:rPr>
        <w:t xml:space="preserve"> under følgende sæt af spilleregler</w:t>
      </w:r>
      <w:r w:rsidR="00726195">
        <w:rPr>
          <w:rFonts w:ascii="Verdana" w:hAnsi="Verdana"/>
        </w:rPr>
        <w:t>:</w:t>
      </w:r>
    </w:p>
    <w:p w:rsidR="00726195" w:rsidRDefault="00726195" w:rsidP="00B03B45"/>
    <w:p w:rsidR="00B03B45" w:rsidRPr="00B03B45" w:rsidRDefault="00726195" w:rsidP="00FF093B">
      <w:pPr>
        <w:pStyle w:val="Listeafsnit"/>
        <w:numPr>
          <w:ilvl w:val="0"/>
          <w:numId w:val="2"/>
        </w:numPr>
      </w:pPr>
      <w:r w:rsidRPr="00FF093B">
        <w:rPr>
          <w:rFonts w:ascii="Verdana" w:hAnsi="Verdana"/>
        </w:rPr>
        <w:t>B</w:t>
      </w:r>
      <w:r w:rsidR="00B03B45" w:rsidRPr="00FF093B">
        <w:rPr>
          <w:rFonts w:ascii="Verdana" w:hAnsi="Verdana"/>
        </w:rPr>
        <w:t xml:space="preserve">esøg </w:t>
      </w:r>
      <w:r w:rsidRPr="00FF093B">
        <w:rPr>
          <w:rFonts w:ascii="Verdana" w:hAnsi="Verdana"/>
        </w:rPr>
        <w:t xml:space="preserve">fra </w:t>
      </w:r>
      <w:r w:rsidR="00B03B45" w:rsidRPr="00FF093B">
        <w:rPr>
          <w:rFonts w:ascii="Verdana" w:hAnsi="Verdana"/>
        </w:rPr>
        <w:t xml:space="preserve">pårørende </w:t>
      </w:r>
      <w:r w:rsidR="007950EA">
        <w:rPr>
          <w:rFonts w:ascii="Verdana" w:hAnsi="Verdana"/>
        </w:rPr>
        <w:t>kan for</w:t>
      </w:r>
      <w:r w:rsidRPr="00FF093B">
        <w:rPr>
          <w:rFonts w:ascii="Verdana" w:hAnsi="Verdana"/>
        </w:rPr>
        <w:t>e</w:t>
      </w:r>
      <w:r w:rsidR="00B03B45" w:rsidRPr="00FF093B">
        <w:rPr>
          <w:rFonts w:ascii="Verdana" w:hAnsi="Verdana"/>
        </w:rPr>
        <w:t xml:space="preserve">gå udendørs </w:t>
      </w:r>
      <w:r w:rsidRPr="00FF093B">
        <w:rPr>
          <w:rFonts w:ascii="Verdana" w:hAnsi="Verdana"/>
        </w:rPr>
        <w:t>eller i et egnet lokale med god ventilation og gode pladsforhold</w:t>
      </w:r>
      <w:r w:rsidR="007950EA">
        <w:rPr>
          <w:rFonts w:ascii="Verdana" w:hAnsi="Verdana"/>
        </w:rPr>
        <w:t xml:space="preserve">, anvist af ledelsen og </w:t>
      </w:r>
      <w:r w:rsidRPr="00FF093B">
        <w:rPr>
          <w:rFonts w:ascii="Verdana" w:hAnsi="Verdana"/>
        </w:rPr>
        <w:t xml:space="preserve">i overensstemmelse med de gældende </w:t>
      </w:r>
      <w:proofErr w:type="spellStart"/>
      <w:r w:rsidRPr="00FF093B">
        <w:rPr>
          <w:rFonts w:ascii="Verdana" w:hAnsi="Verdana"/>
        </w:rPr>
        <w:t>retningslinier</w:t>
      </w:r>
      <w:proofErr w:type="spellEnd"/>
      <w:r w:rsidRPr="00FF093B">
        <w:rPr>
          <w:rFonts w:ascii="Verdana" w:hAnsi="Verdana"/>
        </w:rPr>
        <w:t xml:space="preserve"> for social distance. </w:t>
      </w:r>
      <w:r w:rsidR="00B03B45" w:rsidRPr="00FF093B">
        <w:rPr>
          <w:rFonts w:ascii="Verdana" w:hAnsi="Verdana"/>
        </w:rPr>
        <w:t xml:space="preserve">På Egebo og Brommeparken </w:t>
      </w:r>
      <w:proofErr w:type="gramStart"/>
      <w:r w:rsidR="007950EA">
        <w:rPr>
          <w:rFonts w:ascii="Verdana" w:hAnsi="Verdana"/>
        </w:rPr>
        <w:t xml:space="preserve">vil </w:t>
      </w:r>
      <w:r w:rsidR="00B03B45" w:rsidRPr="00FF093B">
        <w:rPr>
          <w:rFonts w:ascii="Verdana" w:hAnsi="Verdana"/>
        </w:rPr>
        <w:t xml:space="preserve"> besøg</w:t>
      </w:r>
      <w:proofErr w:type="gramEnd"/>
      <w:r w:rsidR="00B03B45" w:rsidRPr="00FF093B">
        <w:rPr>
          <w:rFonts w:ascii="Verdana" w:hAnsi="Verdana"/>
        </w:rPr>
        <w:t xml:space="preserve"> fra pårørende </w:t>
      </w:r>
      <w:r w:rsidR="007950EA">
        <w:rPr>
          <w:rFonts w:ascii="Verdana" w:hAnsi="Verdana"/>
        </w:rPr>
        <w:t xml:space="preserve">typisk kunne finde sted </w:t>
      </w:r>
      <w:r w:rsidR="00B03B45" w:rsidRPr="00FF093B">
        <w:rPr>
          <w:rFonts w:ascii="Verdana" w:hAnsi="Verdana"/>
        </w:rPr>
        <w:t xml:space="preserve">udenfor på terrasser. På Stormly vil </w:t>
      </w:r>
      <w:r w:rsidRPr="00FF093B">
        <w:rPr>
          <w:rFonts w:ascii="Verdana" w:hAnsi="Verdana"/>
        </w:rPr>
        <w:t xml:space="preserve">besøg fra pårørende </w:t>
      </w:r>
      <w:r w:rsidR="00B03B45" w:rsidRPr="00FF093B">
        <w:rPr>
          <w:rFonts w:ascii="Verdana" w:hAnsi="Verdana"/>
        </w:rPr>
        <w:t>for udvalgte beboere</w:t>
      </w:r>
      <w:r w:rsidRPr="00FF093B">
        <w:rPr>
          <w:rFonts w:ascii="Verdana" w:hAnsi="Verdana"/>
        </w:rPr>
        <w:t>s vedkommende (</w:t>
      </w:r>
      <w:r w:rsidR="00B03B45" w:rsidRPr="00FF093B">
        <w:rPr>
          <w:rFonts w:ascii="Verdana" w:hAnsi="Verdana"/>
        </w:rPr>
        <w:t>bolig på 1. sal</w:t>
      </w:r>
      <w:r w:rsidRPr="00FF093B">
        <w:rPr>
          <w:rFonts w:ascii="Verdana" w:hAnsi="Verdana"/>
        </w:rPr>
        <w:t>) kunne finde sted i et</w:t>
      </w:r>
      <w:r w:rsidR="00B03B45" w:rsidRPr="00FF093B">
        <w:rPr>
          <w:rFonts w:ascii="Verdana" w:hAnsi="Verdana"/>
        </w:rPr>
        <w:t xml:space="preserve"> afgrænset område, hvor de øvrige b</w:t>
      </w:r>
      <w:r w:rsidRPr="00FF093B">
        <w:rPr>
          <w:rFonts w:ascii="Verdana" w:hAnsi="Verdana"/>
        </w:rPr>
        <w:t xml:space="preserve">eboere </w:t>
      </w:r>
      <w:r w:rsidR="00B03B45" w:rsidRPr="00FF093B">
        <w:rPr>
          <w:rFonts w:ascii="Verdana" w:hAnsi="Verdana"/>
        </w:rPr>
        <w:t>ikke har deres gang.</w:t>
      </w:r>
    </w:p>
    <w:p w:rsidR="00726195" w:rsidRDefault="00726195" w:rsidP="00726195">
      <w:pPr>
        <w:rPr>
          <w:rFonts w:ascii="Verdana" w:hAnsi="Verdana"/>
        </w:rPr>
      </w:pPr>
    </w:p>
    <w:p w:rsidR="00726195" w:rsidRPr="00FF093B" w:rsidRDefault="00726195" w:rsidP="00FF093B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FF093B">
        <w:rPr>
          <w:rFonts w:ascii="Verdana" w:hAnsi="Verdana"/>
        </w:rPr>
        <w:t xml:space="preserve">Besøget må fortsat </w:t>
      </w:r>
      <w:r w:rsidRPr="00FF093B">
        <w:rPr>
          <w:rFonts w:ascii="Verdana" w:hAnsi="Verdana"/>
          <w:i/>
          <w:u w:val="single"/>
        </w:rPr>
        <w:t>ikke</w:t>
      </w:r>
      <w:r w:rsidRPr="00FF093B">
        <w:rPr>
          <w:rFonts w:ascii="Verdana" w:hAnsi="Verdana"/>
        </w:rPr>
        <w:t xml:space="preserve"> finde sted i beboerens lejlighed. </w:t>
      </w:r>
    </w:p>
    <w:p w:rsidR="00B03B45" w:rsidRPr="00B03B45" w:rsidRDefault="00B03B45" w:rsidP="00B03B45">
      <w:pPr>
        <w:rPr>
          <w:rFonts w:ascii="Verdana" w:hAnsi="Verdana"/>
        </w:rPr>
      </w:pPr>
    </w:p>
    <w:p w:rsidR="00B03B45" w:rsidRPr="00F66B0B" w:rsidRDefault="00B03B45" w:rsidP="00381D2C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F66B0B">
        <w:rPr>
          <w:rFonts w:ascii="Verdana" w:hAnsi="Verdana"/>
        </w:rPr>
        <w:t>Øvrige forudsætninger for besøg:</w:t>
      </w:r>
    </w:p>
    <w:p w:rsidR="00F66B0B" w:rsidRDefault="00B03B45" w:rsidP="00F66B0B">
      <w:pPr>
        <w:pStyle w:val="Listeafsnit"/>
        <w:numPr>
          <w:ilvl w:val="0"/>
          <w:numId w:val="3"/>
        </w:numPr>
        <w:rPr>
          <w:rFonts w:ascii="Verdana" w:eastAsia="Times New Roman" w:hAnsi="Verdana"/>
        </w:rPr>
      </w:pPr>
      <w:r w:rsidRPr="00FF093B">
        <w:rPr>
          <w:rFonts w:ascii="Verdana" w:eastAsia="Times New Roman" w:hAnsi="Verdana"/>
        </w:rPr>
        <w:t xml:space="preserve">Pårørende skal være </w:t>
      </w:r>
      <w:r w:rsidR="00F66B0B">
        <w:rPr>
          <w:rFonts w:ascii="Verdana" w:eastAsia="Times New Roman" w:hAnsi="Verdana"/>
        </w:rPr>
        <w:t xml:space="preserve">symptomfri for </w:t>
      </w:r>
      <w:r w:rsidR="007950EA">
        <w:rPr>
          <w:rFonts w:ascii="Verdana" w:eastAsia="Times New Roman" w:hAnsi="Verdana"/>
        </w:rPr>
        <w:t xml:space="preserve">luftvejsinfektion </w:t>
      </w:r>
      <w:r w:rsidR="00F66B0B">
        <w:rPr>
          <w:rFonts w:ascii="Verdana" w:eastAsia="Times New Roman" w:hAnsi="Verdana"/>
        </w:rPr>
        <w:t xml:space="preserve">og </w:t>
      </w:r>
      <w:r w:rsidRPr="00FF093B">
        <w:rPr>
          <w:rFonts w:ascii="Verdana" w:eastAsia="Times New Roman" w:hAnsi="Verdana"/>
        </w:rPr>
        <w:t xml:space="preserve">være </w:t>
      </w:r>
      <w:r w:rsidR="00F66B0B">
        <w:rPr>
          <w:rFonts w:ascii="Verdana" w:eastAsia="Times New Roman" w:hAnsi="Verdana"/>
        </w:rPr>
        <w:t xml:space="preserve">én og samme </w:t>
      </w:r>
      <w:r w:rsidRPr="00FF093B">
        <w:rPr>
          <w:rFonts w:ascii="Verdana" w:eastAsia="Times New Roman" w:hAnsi="Verdana"/>
        </w:rPr>
        <w:t>gennemgående p</w:t>
      </w:r>
      <w:r w:rsidR="00F66B0B">
        <w:rPr>
          <w:rFonts w:ascii="Verdana" w:eastAsia="Times New Roman" w:hAnsi="Verdana"/>
        </w:rPr>
        <w:t>erson</w:t>
      </w:r>
    </w:p>
    <w:p w:rsidR="00B03B45" w:rsidRDefault="00B03B45" w:rsidP="00FF093B">
      <w:pPr>
        <w:pStyle w:val="Listeafsnit"/>
        <w:numPr>
          <w:ilvl w:val="0"/>
          <w:numId w:val="3"/>
        </w:numPr>
        <w:rPr>
          <w:rFonts w:ascii="Verdana" w:eastAsia="Times New Roman" w:hAnsi="Verdana"/>
        </w:rPr>
      </w:pPr>
      <w:r w:rsidRPr="00FF093B">
        <w:rPr>
          <w:rFonts w:ascii="Verdana" w:eastAsia="Times New Roman" w:hAnsi="Verdana"/>
        </w:rPr>
        <w:t>Tidsfaktor 1 time pr. besøg</w:t>
      </w:r>
    </w:p>
    <w:p w:rsidR="00F66B0B" w:rsidRDefault="00F66B0B" w:rsidP="00FF093B">
      <w:pPr>
        <w:pStyle w:val="Listeafsnit"/>
        <w:numPr>
          <w:ilvl w:val="0"/>
          <w:numId w:val="3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Fysisk kontakt under besøg undgås</w:t>
      </w:r>
      <w:r w:rsidR="007950EA">
        <w:rPr>
          <w:rFonts w:ascii="Verdana" w:eastAsia="Times New Roman" w:hAnsi="Verdana"/>
        </w:rPr>
        <w:t xml:space="preserve"> – dvs. kys, kram eller anden berøring</w:t>
      </w:r>
    </w:p>
    <w:p w:rsidR="00B03B45" w:rsidRPr="007950EA" w:rsidRDefault="00F66B0B" w:rsidP="007950EA">
      <w:pPr>
        <w:pStyle w:val="Listeafsnit"/>
        <w:numPr>
          <w:ilvl w:val="0"/>
          <w:numId w:val="3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Der må ikke være kontakt mellem den besøgende og andre i området</w:t>
      </w:r>
    </w:p>
    <w:p w:rsidR="00FF093B" w:rsidRDefault="00FF093B" w:rsidP="00FF093B">
      <w:pPr>
        <w:rPr>
          <w:rFonts w:ascii="Verdana" w:eastAsia="Times New Roman" w:hAnsi="Verdana"/>
        </w:rPr>
      </w:pPr>
    </w:p>
    <w:p w:rsidR="00B03B45" w:rsidRPr="00B03B45" w:rsidRDefault="00F66B0B" w:rsidP="00FF093B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Evt. besøg </w:t>
      </w:r>
      <w:r w:rsidR="00B03B45" w:rsidRPr="00B03B45">
        <w:rPr>
          <w:rFonts w:ascii="Verdana" w:eastAsia="Times New Roman" w:hAnsi="Verdana"/>
        </w:rPr>
        <w:t>skal planlægges i dialog med forstander/souschef</w:t>
      </w:r>
      <w:r w:rsidR="007950EA">
        <w:rPr>
          <w:rFonts w:ascii="Verdana" w:eastAsia="Times New Roman" w:hAnsi="Verdana"/>
        </w:rPr>
        <w:t xml:space="preserve"> som sikrer </w:t>
      </w:r>
      <w:r w:rsidR="00B03B45" w:rsidRPr="00B03B45">
        <w:rPr>
          <w:rFonts w:ascii="Verdana" w:eastAsia="Times New Roman" w:hAnsi="Verdana"/>
        </w:rPr>
        <w:t>tildel</w:t>
      </w:r>
      <w:r w:rsidR="007950EA">
        <w:rPr>
          <w:rFonts w:ascii="Verdana" w:eastAsia="Times New Roman" w:hAnsi="Verdana"/>
        </w:rPr>
        <w:t>ing af besøgstider og afstemning med de fornødne</w:t>
      </w:r>
      <w:r w:rsidR="00B03B45" w:rsidRPr="00B03B45">
        <w:rPr>
          <w:rFonts w:ascii="Verdana" w:eastAsia="Times New Roman" w:hAnsi="Verdana"/>
        </w:rPr>
        <w:t xml:space="preserve"> personaleressource</w:t>
      </w:r>
      <w:r w:rsidR="007950EA">
        <w:rPr>
          <w:rFonts w:ascii="Verdana" w:eastAsia="Times New Roman" w:hAnsi="Verdana"/>
        </w:rPr>
        <w:t xml:space="preserve">. </w:t>
      </w:r>
    </w:p>
    <w:p w:rsidR="00B03B45" w:rsidRPr="00B03B45" w:rsidRDefault="00B03B45" w:rsidP="00B03B45">
      <w:pPr>
        <w:rPr>
          <w:rFonts w:ascii="Verdana" w:hAnsi="Verdana"/>
        </w:rPr>
      </w:pPr>
    </w:p>
    <w:p w:rsidR="00B03B45" w:rsidRPr="00B03B45" w:rsidRDefault="00B03B45" w:rsidP="00B03B45">
      <w:pPr>
        <w:rPr>
          <w:rFonts w:ascii="Verdana" w:hAnsi="Verdana"/>
        </w:rPr>
      </w:pPr>
      <w:bookmarkStart w:id="0" w:name="_GoBack"/>
      <w:bookmarkEnd w:id="0"/>
    </w:p>
    <w:p w:rsidR="00FF093B" w:rsidRDefault="00FF093B">
      <w:pPr>
        <w:rPr>
          <w:rFonts w:ascii="Georgia" w:hAnsi="Georgia"/>
        </w:rPr>
      </w:pPr>
    </w:p>
    <w:p w:rsidR="00FF093B" w:rsidRPr="00646581" w:rsidRDefault="00FF093B">
      <w:pPr>
        <w:rPr>
          <w:rFonts w:ascii="Georgia" w:hAnsi="Georgia"/>
        </w:rPr>
      </w:pPr>
    </w:p>
    <w:sectPr w:rsidR="00FF093B" w:rsidRPr="00646581" w:rsidSect="00FF093B">
      <w:pgSz w:w="11906" w:h="16838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51FA"/>
    <w:multiLevelType w:val="hybridMultilevel"/>
    <w:tmpl w:val="E206B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696C"/>
    <w:multiLevelType w:val="hybridMultilevel"/>
    <w:tmpl w:val="B9DCAA44"/>
    <w:lvl w:ilvl="0" w:tplc="3CDAFC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0CFF"/>
    <w:multiLevelType w:val="hybridMultilevel"/>
    <w:tmpl w:val="8F6ED0D4"/>
    <w:lvl w:ilvl="0" w:tplc="D0E44A1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5"/>
    <w:rsid w:val="004763B3"/>
    <w:rsid w:val="0050739D"/>
    <w:rsid w:val="00646581"/>
    <w:rsid w:val="00726195"/>
    <w:rsid w:val="007950EA"/>
    <w:rsid w:val="00B03B45"/>
    <w:rsid w:val="00F63B77"/>
    <w:rsid w:val="00F66B0B"/>
    <w:rsid w:val="00FE6416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52B4-4A0F-4F30-AB27-968431B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4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Jens-Otto Skovgaard Jeppesen</dc:creator>
  <cp:keywords/>
  <dc:description/>
  <cp:lastModifiedBy>Jens-Otto Skovgaard Jeppesen</cp:lastModifiedBy>
  <cp:revision>2</cp:revision>
  <dcterms:created xsi:type="dcterms:W3CDTF">2020-05-06T16:41:00Z</dcterms:created>
  <dcterms:modified xsi:type="dcterms:W3CDTF">2020-05-07T05:37:00Z</dcterms:modified>
</cp:coreProperties>
</file>